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18" w:rsidRDefault="001C0418" w:rsidP="001C0418">
      <w:pPr>
        <w:jc w:val="center"/>
        <w:rPr>
          <w:szCs w:val="28"/>
        </w:rPr>
      </w:pPr>
      <w:r>
        <w:rPr>
          <w:szCs w:val="28"/>
        </w:rPr>
        <w:t>«Международный день борьбы с коррупцией»</w:t>
      </w:r>
    </w:p>
    <w:p w:rsidR="001C0418" w:rsidRDefault="001C0418" w:rsidP="001C0418">
      <w:pPr>
        <w:jc w:val="center"/>
        <w:rPr>
          <w:szCs w:val="28"/>
        </w:rPr>
      </w:pPr>
    </w:p>
    <w:p w:rsidR="001C0418" w:rsidRDefault="001C0418" w:rsidP="001C0418">
      <w:pPr>
        <w:ind w:firstLine="720"/>
        <w:jc w:val="both"/>
      </w:pPr>
      <w:r>
        <w:t xml:space="preserve">Ежегодно 9 декабря, начиная с 2004 года, во всем мире отмечается Международный день борьбы с коррупцией, провозглашенный Генеральной Ассамблеей ООН (резолюция от 21.11.2003 года). В этот день в 2003 году в Мексике была открыта для подписания Конвенция ООН против коррупции. Согласно резолюции Генеральной Ассамблеи, целью учреждения Международного дня является углубление понимания проблемы коррупции, а также роли Конвенции в предупреждении коррупции и борьбе с ней. </w:t>
      </w:r>
    </w:p>
    <w:p w:rsidR="001C0418" w:rsidRDefault="001C0418" w:rsidP="001C0418">
      <w:pPr>
        <w:ind w:firstLine="720"/>
        <w:jc w:val="both"/>
      </w:pPr>
      <w:r>
        <w:t xml:space="preserve">В Российской Федерации </w:t>
      </w:r>
      <w:r w:rsidRPr="000C6664">
        <w:rPr>
          <w:szCs w:val="28"/>
        </w:rPr>
        <w:t>вопросы предупреждения,</w:t>
      </w:r>
      <w:r>
        <w:t xml:space="preserve"> противодействия </w:t>
      </w:r>
      <w:r w:rsidRPr="000C6664">
        <w:rPr>
          <w:szCs w:val="28"/>
        </w:rPr>
        <w:t>коррупции и борьбы с ней, минимизации и (или) ликвидации последствий коррупционных правонарушений</w:t>
      </w:r>
      <w:r>
        <w:rPr>
          <w:szCs w:val="28"/>
        </w:rPr>
        <w:t xml:space="preserve"> регламентируются Федеральным законом </w:t>
      </w:r>
      <w:r w:rsidRPr="000C6664">
        <w:rPr>
          <w:szCs w:val="28"/>
        </w:rPr>
        <w:t xml:space="preserve">от 25.12.2008 </w:t>
      </w:r>
      <w:r>
        <w:rPr>
          <w:szCs w:val="28"/>
        </w:rPr>
        <w:t>№</w:t>
      </w:r>
      <w:r w:rsidRPr="000C6664">
        <w:rPr>
          <w:szCs w:val="28"/>
        </w:rPr>
        <w:t xml:space="preserve">273-ФЗ </w:t>
      </w:r>
      <w:r>
        <w:rPr>
          <w:szCs w:val="28"/>
        </w:rPr>
        <w:t xml:space="preserve">«О противодействии коррупции», </w:t>
      </w:r>
      <w:r w:rsidRPr="000C6664">
        <w:t>Указ</w:t>
      </w:r>
      <w:r>
        <w:t>ом</w:t>
      </w:r>
      <w:r w:rsidRPr="000C6664">
        <w:t xml:space="preserve"> Президента РФ от 16.08.2021 </w:t>
      </w:r>
      <w:r>
        <w:t>№</w:t>
      </w:r>
      <w:r w:rsidRPr="000C6664">
        <w:t xml:space="preserve">478 </w:t>
      </w:r>
      <w:r>
        <w:t>«</w:t>
      </w:r>
      <w:r w:rsidRPr="000C6664">
        <w:t>О Национальном плане противодействия коррупции на 2021 - 2024 годы</w:t>
      </w:r>
      <w:r>
        <w:t xml:space="preserve">», иными федеральными и региональными нормативными правовыми актами. </w:t>
      </w:r>
    </w:p>
    <w:p w:rsidR="001C0418" w:rsidRDefault="001C0418" w:rsidP="001C0418">
      <w:pPr>
        <w:ind w:firstLine="720"/>
        <w:jc w:val="both"/>
      </w:pPr>
      <w:r>
        <w:t xml:space="preserve">В соответствии с действующим федеральным законодательством одним из наиболее приоритетных направлений деятельности органов прокуратуры является противодействие коррупции. </w:t>
      </w:r>
    </w:p>
    <w:p w:rsidR="001C0418" w:rsidRDefault="001C0418" w:rsidP="001C0418">
      <w:pPr>
        <w:ind w:firstLine="720"/>
        <w:jc w:val="both"/>
      </w:pPr>
      <w:proofErr w:type="gramStart"/>
      <w:r>
        <w:t xml:space="preserve">За истекший период 2022 прокуратурой Сосновского района в сфере противодействия коррупции выявлено 104 нарушения федерального законодательства, на незаконные правовые акты, в т.ч. содержащие </w:t>
      </w:r>
      <w:proofErr w:type="spellStart"/>
      <w:r>
        <w:t>коррупциогенные</w:t>
      </w:r>
      <w:proofErr w:type="spellEnd"/>
      <w:r>
        <w:t xml:space="preserve"> факторы, принесено 17 протестов, в суды направлено 38 исковых заявлений, внесено 13 представлений об устранении выявленных нарушений закона, к административной ответственности за коррупционные правонарушения привлечено 4 должностных и юридических лица, по материалам проверок возбуждено 3</w:t>
      </w:r>
      <w:proofErr w:type="gramEnd"/>
      <w:r>
        <w:t xml:space="preserve"> уголовных дела коррупционной направленности. </w:t>
      </w:r>
    </w:p>
    <w:p w:rsidR="001C0418" w:rsidRDefault="001C0418" w:rsidP="001C0418">
      <w:pPr>
        <w:ind w:firstLine="720"/>
        <w:jc w:val="both"/>
      </w:pPr>
      <w:r>
        <w:t xml:space="preserve">По результатам рассмотрения мер прокурорского реагирования, выявленные нарушения </w:t>
      </w:r>
      <w:proofErr w:type="spellStart"/>
      <w:r>
        <w:t>антикоррупционного</w:t>
      </w:r>
      <w:proofErr w:type="spellEnd"/>
      <w:r>
        <w:t xml:space="preserve"> законодательства устранены, нормативные правовые акты приведены в соответствие с федеральным законом, </w:t>
      </w:r>
      <w:proofErr w:type="spellStart"/>
      <w:r>
        <w:t>коррупциогенные</w:t>
      </w:r>
      <w:proofErr w:type="spellEnd"/>
      <w:r>
        <w:t xml:space="preserve"> факторы исключены. Кроме того, 22 лица, допустившие нарушения законодательства в сфере противодействия коррупции, привлечены к дисциплинарной ответственности.</w:t>
      </w:r>
    </w:p>
    <w:p w:rsidR="001C0418" w:rsidRDefault="001C0418" w:rsidP="001C0418">
      <w:pPr>
        <w:ind w:firstLine="720"/>
        <w:jc w:val="both"/>
      </w:pPr>
      <w:r>
        <w:t xml:space="preserve">Наиболее распространенными нарушениями </w:t>
      </w:r>
      <w:proofErr w:type="spellStart"/>
      <w:r>
        <w:t>антикоррупционного</w:t>
      </w:r>
      <w:proofErr w:type="spellEnd"/>
      <w:r>
        <w:t xml:space="preserve"> законодательства, выявленными </w:t>
      </w:r>
      <w:proofErr w:type="spellStart"/>
      <w:r>
        <w:t>прокураторой</w:t>
      </w:r>
      <w:proofErr w:type="spellEnd"/>
      <w:r>
        <w:t xml:space="preserve"> района, являются неполное (недостоверное) предоставление лицами, на которых законом возложена соответствующая обязанность, сведений о доходах, имуществе и обязательствах имущественного характера своих супруга (супруги) и несовершеннолетних детей.  Например, лицами, замещающими муниципальные должности либо должности муниципальной службы, зачастую не в полном объеме предоставляются сведения об открытых счетах в банковских и кредитных учреждениях, недостоверно указываются сведения о площади и основаниях приобретения объектов недвижимости, </w:t>
      </w:r>
      <w:r>
        <w:lastRenderedPageBreak/>
        <w:t xml:space="preserve">находящихся в собственности, либо данные объекты вообще не отражаются вы соответствующих справках.  </w:t>
      </w:r>
    </w:p>
    <w:p w:rsidR="001C0418" w:rsidRDefault="001C0418" w:rsidP="001C0418">
      <w:pPr>
        <w:ind w:firstLine="720"/>
        <w:jc w:val="both"/>
      </w:pPr>
      <w:r>
        <w:t xml:space="preserve">Кроме того, прокуратурой района выявлялись нарушения, допускаемые органами местного самоуправления при разработке либо принятии нормативных правовых актов. Поскольку указанными органами не всегда учитываются положения Федерального закона от 06.10.2003 №131-ФЗ «Об общих принципах организации местного самоуправления в РФ», иных федеральных законов, касающихся компетенции соответствующего органа: администрации либо Совета депутатов муниципального образования, к полномочиям которого отнесены вопросы, регулируемые проектом НПА либо принятым нормативных правовым актом. Принятие нормативного правового акта за пределами компетенции органа местного самоуправления является </w:t>
      </w:r>
      <w:proofErr w:type="spellStart"/>
      <w:r>
        <w:t>коррупциогенным</w:t>
      </w:r>
      <w:proofErr w:type="spellEnd"/>
      <w:r>
        <w:t xml:space="preserve"> фактором. </w:t>
      </w:r>
    </w:p>
    <w:p w:rsidR="001C0418" w:rsidRDefault="001C0418" w:rsidP="001C0418">
      <w:pPr>
        <w:ind w:firstLine="540"/>
        <w:jc w:val="both"/>
        <w:rPr>
          <w:szCs w:val="28"/>
        </w:rPr>
      </w:pPr>
      <w:r>
        <w:t xml:space="preserve">В текущем году прокуратурой района в деятельности юридических и должностных лиц выявлялись нарушения процедуры приема на работу по трудовому либо </w:t>
      </w:r>
      <w:proofErr w:type="spellStart"/>
      <w:r>
        <w:t>гражданско</w:t>
      </w:r>
      <w:proofErr w:type="spellEnd"/>
      <w:r>
        <w:t xml:space="preserve"> – правовому договору лиц, ранее замещавших должности государственной либо муниципальной службы, </w:t>
      </w:r>
      <w:r w:rsidRPr="00AF76DD">
        <w:rPr>
          <w:szCs w:val="28"/>
        </w:rPr>
        <w:t>перечень которых устанавливается нормативными правовыми актами Российской Федерации</w:t>
      </w:r>
      <w:r>
        <w:rPr>
          <w:szCs w:val="28"/>
        </w:rPr>
        <w:t xml:space="preserve">. </w:t>
      </w:r>
      <w:r w:rsidRPr="00AF76DD">
        <w:rPr>
          <w:szCs w:val="28"/>
        </w:rPr>
        <w:t xml:space="preserve"> </w:t>
      </w:r>
      <w:r>
        <w:rPr>
          <w:szCs w:val="28"/>
        </w:rPr>
        <w:t xml:space="preserve">По результатам указанных проверок 1 индивидуальный предприниматель, 1 </w:t>
      </w:r>
      <w:proofErr w:type="gramStart"/>
      <w:r>
        <w:rPr>
          <w:szCs w:val="28"/>
        </w:rPr>
        <w:t>юридическое</w:t>
      </w:r>
      <w:proofErr w:type="gramEnd"/>
      <w:r>
        <w:rPr>
          <w:szCs w:val="28"/>
        </w:rPr>
        <w:t xml:space="preserve"> и 2 должностных лица привлечены к административной ответственности по ст.19.29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РФ.</w:t>
      </w:r>
    </w:p>
    <w:p w:rsidR="001C0418" w:rsidRDefault="001C0418" w:rsidP="001C0418">
      <w:pPr>
        <w:jc w:val="both"/>
        <w:rPr>
          <w:szCs w:val="28"/>
        </w:rPr>
      </w:pPr>
    </w:p>
    <w:p w:rsidR="001C0418" w:rsidRDefault="001C0418" w:rsidP="001C0418">
      <w:pPr>
        <w:jc w:val="both"/>
        <w:rPr>
          <w:szCs w:val="28"/>
        </w:rPr>
      </w:pPr>
    </w:p>
    <w:p w:rsidR="002062CD" w:rsidRDefault="001C0418" w:rsidP="001C0418">
      <w:r>
        <w:rPr>
          <w:szCs w:val="28"/>
        </w:rPr>
        <w:t>Прокурор района                                                                                     Е.В. Мичурин</w:t>
      </w:r>
    </w:p>
    <w:sectPr w:rsidR="002062CD" w:rsidSect="000D407A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0418"/>
    <w:rsid w:val="000D407A"/>
    <w:rsid w:val="001C0418"/>
    <w:rsid w:val="001C0D9E"/>
    <w:rsid w:val="002062CD"/>
    <w:rsid w:val="007E372D"/>
    <w:rsid w:val="00BE4E3F"/>
    <w:rsid w:val="00C712D1"/>
    <w:rsid w:val="00D41CB9"/>
    <w:rsid w:val="00E8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</cp:revision>
  <dcterms:created xsi:type="dcterms:W3CDTF">2022-12-12T04:13:00Z</dcterms:created>
  <dcterms:modified xsi:type="dcterms:W3CDTF">2022-12-12T04:14:00Z</dcterms:modified>
</cp:coreProperties>
</file>